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29397" w14:textId="77777777" w:rsidR="00F806EE" w:rsidRDefault="002A5942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66E87D93" wp14:editId="00266BE3">
                <wp:simplePos x="0" y="0"/>
                <wp:positionH relativeFrom="column">
                  <wp:posOffset>-88899</wp:posOffset>
                </wp:positionH>
                <wp:positionV relativeFrom="paragraph">
                  <wp:posOffset>-63499</wp:posOffset>
                </wp:positionV>
                <wp:extent cx="6199505" cy="4754222"/>
                <wp:effectExtent l="0" t="0" r="0" b="0"/>
                <wp:wrapNone/>
                <wp:docPr id="5" name="Dikdörtgen: Köşeleri Yuvarlatılmış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52598" y="1407904"/>
                          <a:ext cx="6186805" cy="474419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FC5E8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3A2FC68" w14:textId="77777777" w:rsidR="00F806EE" w:rsidRDefault="002A5942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40"/>
                              </w:rPr>
                              <w:t>Misyon</w:t>
                            </w:r>
                          </w:p>
                          <w:p w14:paraId="1EB9D496" w14:textId="77777777" w:rsidR="00F806EE" w:rsidRDefault="00F806EE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14:paraId="5A1D434F" w14:textId="48B37A8D" w:rsidR="00F806EE" w:rsidRDefault="002A5942">
                            <w:pPr>
                              <w:spacing w:line="258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</w:rPr>
                              <w:t>Üniversite içinde ve dışında kaydedilen bilimsel çalışmaları, gelişmeleri ve araştırmaları bilgisayar ortamında değerlendirerek; çok kullanıcılı bilgisayar sistemi kurmak, sistemin yurt dışındaki ve yurtiçindeki diğer merkezlerle bağlantısını sağlamak, böl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</w:rPr>
                              <w:t>gedeki kurum ve kuruluşlara bilgisayarlar yapılabilecek her türlü hizmeti vermek, üniversite akademik personelinin ve öğrencilerinin bilimsel çalışmalarına yardımcı olmak, üniversite birimlerindeki eğitim-öğretime destek olmak, üniversitedeki çeşitli bürol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</w:rPr>
                              <w:t>arın görevlerini bilgisayar destekli olarak yapabilmelerine yardımcı olmak, kamu kesiminden veya özel kesimden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</w:rPr>
                              <w:t xml:space="preserve"> istenecek bilgisayar programları hazırlamak ve bölgede yetişmiş eleman sayısının artmasına yönelik eğitim ve uygulama faaliyetlerinde bulunmakt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</w:rPr>
                              <w:t>ır.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6E87D93" id="Dikdörtgen: Köşeleri Yuvarlatılmış 5" o:spid="_x0000_s1026" style="position:absolute;margin-left:-7pt;margin-top:-5pt;width:488.15pt;height:374.3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" fillcolor="#9fc5e8" strokecolor="#42719b" strokeweight="1pt">
                <v:stroke startarrowwidth="narrow" startarrowlength="short" endarrowwidth="narrow" endarrowlength="short" joinstyle="miter"/>
                <v:textbox inset="2.53958mm,1.2694mm,2.53958mm,1.2694mm">
                  <w:txbxContent>
                    <w:p w14:paraId="03A2FC68" w14:textId="77777777" w:rsidR="00F806EE" w:rsidRDefault="002A5942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40"/>
                        </w:rPr>
                        <w:t>Misyon</w:t>
                      </w:r>
                    </w:p>
                    <w:p w14:paraId="1EB9D496" w14:textId="77777777" w:rsidR="00F806EE" w:rsidRDefault="00F806EE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  <w:p w14:paraId="5A1D434F" w14:textId="48B37A8D" w:rsidR="00F806EE" w:rsidRDefault="002A5942">
                      <w:pPr>
                        <w:spacing w:line="258" w:lineRule="auto"/>
                        <w:jc w:val="both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</w:rPr>
                        <w:t>Üniversite içinde ve dışında kaydedilen bilimsel çalışmaları, gelişmeleri ve araştırmaları bilgisayar ortamında değerlendirerek; çok kullanıcılı bilgisayar sistemi kurmak, sistemin yurt dışındaki ve yurtiçindeki diğer merkezlerle bağlantısını sağlamak, böl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</w:rPr>
                        <w:t>gedeki kurum ve kuruluşlara bilgisayarlar yapılabilecek her türlü hizmeti vermek, üniversite akademik personelinin ve öğrencilerinin bilimsel çalışmalarına yardımcı olmak, üniversite birimlerindeki eğitim-öğretime destek olmak, üniversitedeki çeşitli bürol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</w:rPr>
                        <w:t>arın görevlerini bilgisayar destekli olarak yapabilmelerine yardımcı olmak, kamu kesiminden veya özel kesimden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</w:rPr>
                        <w:t xml:space="preserve"> istenecek bilgisayar programları hazırlamak ve bölgede yetişmiş eleman sayısının artmasına yönelik eğitim ve uygulama faaliyetlerinde bulunmakt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</w:rPr>
                        <w:t>ır.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AF4E897" w14:textId="77777777" w:rsidR="00F806EE" w:rsidRDefault="00F806EE"/>
    <w:p w14:paraId="108BAF84" w14:textId="77777777" w:rsidR="00F806EE" w:rsidRDefault="00F806EE"/>
    <w:p w14:paraId="59D91971" w14:textId="77777777" w:rsidR="00F806EE" w:rsidRDefault="00F806EE"/>
    <w:p w14:paraId="78B1F09E" w14:textId="77777777" w:rsidR="00F806EE" w:rsidRDefault="00F806EE"/>
    <w:p w14:paraId="5D68E52B" w14:textId="77777777" w:rsidR="00F806EE" w:rsidRDefault="00F806EE"/>
    <w:p w14:paraId="1C2C818F" w14:textId="77777777" w:rsidR="00F806EE" w:rsidRDefault="00F806EE"/>
    <w:p w14:paraId="727303BE" w14:textId="77777777" w:rsidR="00F806EE" w:rsidRDefault="00F806EE"/>
    <w:p w14:paraId="41638416" w14:textId="77777777" w:rsidR="00F806EE" w:rsidRDefault="00F806EE"/>
    <w:p w14:paraId="21CF27C5" w14:textId="77777777" w:rsidR="00F806EE" w:rsidRDefault="00F806EE"/>
    <w:p w14:paraId="23357A00" w14:textId="77777777" w:rsidR="00F806EE" w:rsidRDefault="00F806EE"/>
    <w:p w14:paraId="559605C6" w14:textId="77777777" w:rsidR="00F806EE" w:rsidRDefault="00F806EE"/>
    <w:p w14:paraId="77686A79" w14:textId="77777777" w:rsidR="00F806EE" w:rsidRDefault="00F806EE"/>
    <w:p w14:paraId="7BC99339" w14:textId="77777777" w:rsidR="00F806EE" w:rsidRDefault="00F806EE"/>
    <w:p w14:paraId="7F21E7DE" w14:textId="77777777" w:rsidR="00F806EE" w:rsidRDefault="00F806EE"/>
    <w:p w14:paraId="52C91AB8" w14:textId="77777777" w:rsidR="00F806EE" w:rsidRDefault="00F806EE"/>
    <w:p w14:paraId="0812F46A" w14:textId="77777777" w:rsidR="00F806EE" w:rsidRDefault="00F806EE"/>
    <w:p w14:paraId="5A374BBE" w14:textId="77777777" w:rsidR="00F806EE" w:rsidRDefault="002A594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5D05A420" wp14:editId="3C765677">
                <wp:simplePos x="0" y="0"/>
                <wp:positionH relativeFrom="column">
                  <wp:posOffset>-88899</wp:posOffset>
                </wp:positionH>
                <wp:positionV relativeFrom="paragraph">
                  <wp:posOffset>292100</wp:posOffset>
                </wp:positionV>
                <wp:extent cx="6199373" cy="3822313"/>
                <wp:effectExtent l="0" t="0" r="0" b="0"/>
                <wp:wrapNone/>
                <wp:docPr id="6" name="Dikdörtgen: Köşeleri Yuvarlatılmış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52664" y="1874320"/>
                          <a:ext cx="6186673" cy="381136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FC5E8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674B1A6" w14:textId="77777777" w:rsidR="00F806EE" w:rsidRDefault="002A5942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40"/>
                              </w:rPr>
                              <w:t>Vizyon</w:t>
                            </w:r>
                          </w:p>
                          <w:p w14:paraId="75D01394" w14:textId="77777777" w:rsidR="00F806EE" w:rsidRDefault="00F806EE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14:paraId="4A8C12B8" w14:textId="77777777" w:rsidR="00F806EE" w:rsidRDefault="002A5942">
                            <w:pPr>
                              <w:spacing w:line="258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</w:rPr>
                              <w:t xml:space="preserve">Bilişim Teknolojileri konusundaki gelişmeleri yakından izleyerek üniversitemiz teknolojik altyapısını sürekli geliştirmek, akademik ve idari birimlerimizde yaygın olarak faydalanılmasını sağlamak, bilişim hizmetlerinin yürütülmesini ve sunumunu teknolojik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</w:rPr>
                              <w:t>altyapı ve hizmet kalitesi açısından en üst seviyede tutmaktır.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D05A420" id="Dikdörtgen: Köşeleri Yuvarlatılmış 6" o:spid="_x0000_s1027" style="position:absolute;margin-left:-7pt;margin-top:23pt;width:488.15pt;height:300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" fillcolor="#9fc5e8" strokecolor="#42719b" strokeweight="1pt">
                <v:stroke startarrowwidth="narrow" startarrowlength="short" endarrowwidth="narrow" endarrowlength="short" joinstyle="miter"/>
                <v:textbox inset="2.53958mm,1.2694mm,2.53958mm,1.2694mm">
                  <w:txbxContent>
                    <w:p w14:paraId="7674B1A6" w14:textId="77777777" w:rsidR="00F806EE" w:rsidRDefault="002A5942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40"/>
                        </w:rPr>
                        <w:t>Vizyon</w:t>
                      </w:r>
                    </w:p>
                    <w:p w14:paraId="75D01394" w14:textId="77777777" w:rsidR="00F806EE" w:rsidRDefault="00F806EE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  <w:p w14:paraId="4A8C12B8" w14:textId="77777777" w:rsidR="00F806EE" w:rsidRDefault="002A5942">
                      <w:pPr>
                        <w:spacing w:line="258" w:lineRule="auto"/>
                        <w:jc w:val="both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</w:rPr>
                        <w:t xml:space="preserve">Bilişim Teknolojileri konusundaki gelişmeleri yakından izleyerek üniversitemiz teknolojik altyapısını sürekli geliştirmek, akademik ve idari birimlerimizde yaygın olarak faydalanılmasını sağlamak, bilişim hizmetlerinin yürütülmesini ve sunumunu teknolojik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</w:rPr>
                        <w:t>altyapı ve hizmet kalitesi açısından en üst seviyede tutmaktır.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6618B92" w14:textId="77777777" w:rsidR="00F806EE" w:rsidRDefault="002A594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22DFD83E" wp14:editId="0077812B">
                <wp:simplePos x="0" y="0"/>
                <wp:positionH relativeFrom="column">
                  <wp:posOffset>-342899</wp:posOffset>
                </wp:positionH>
                <wp:positionV relativeFrom="paragraph">
                  <wp:posOffset>9677400</wp:posOffset>
                </wp:positionV>
                <wp:extent cx="6199744" cy="3242788"/>
                <wp:effectExtent l="0" t="0" r="0" b="0"/>
                <wp:wrapNone/>
                <wp:docPr id="7" name="Dikdörtgen: Köşeleri Yuvarlatılmış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52478" y="2164956"/>
                          <a:ext cx="6187044" cy="323008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A1692BE" w14:textId="77777777" w:rsidR="00F806EE" w:rsidRDefault="002A5942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40"/>
                              </w:rPr>
                              <w:t>VİZYON</w:t>
                            </w:r>
                          </w:p>
                          <w:p w14:paraId="2F086841" w14:textId="77777777" w:rsidR="00F806EE" w:rsidRDefault="002A5942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2"/>
                              </w:rPr>
                              <w:t>Bilişim Teknolojileri konusundaki gelişmeleri yakından izleyerek üniversitemiz ve ilimiz teknolojik altyapısını sürekli geliştirmek, akademik ve idari birimlerimizde yaygın olarak 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2"/>
                              </w:rPr>
                              <w:t>aydalanılmasını sağlamak, bilişim hizmetlerinin yürütülmesini ve sunumunu teknolojik altyapı ve hizmet kalitesi açısından en üst seviyede tutmaktır.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2DFD83E" id="Dikdörtgen: Köşeleri Yuvarlatılmış 7" o:spid="_x0000_s1028" style="position:absolute;margin-left:-27pt;margin-top:762pt;width:488.15pt;height:255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" fillcolor="#5b9bd5 [3204]" strokecolor="#42719b" strokeweight="1pt">
                <v:stroke startarrowwidth="narrow" startarrowlength="short" endarrowwidth="narrow" endarrowlength="short" joinstyle="miter"/>
                <v:textbox inset="2.53958mm,1.2694mm,2.53958mm,1.2694mm">
                  <w:txbxContent>
                    <w:p w14:paraId="5A1692BE" w14:textId="77777777" w:rsidR="00F806EE" w:rsidRDefault="002A5942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40"/>
                        </w:rPr>
                        <w:t>VİZYON</w:t>
                      </w:r>
                    </w:p>
                    <w:p w14:paraId="2F086841" w14:textId="77777777" w:rsidR="00F806EE" w:rsidRDefault="002A5942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32"/>
                        </w:rPr>
                        <w:t>Bilişim Teknolojileri konusundaki gelişmeleri yakından izleyerek üniversitemiz ve ilimiz teknolojik altyapısını sürekli geliştirmek, akademik ve idari birimlerimizde yaygın olarak f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32"/>
                        </w:rPr>
                        <w:t>aydalanılmasını sağlamak, bilişim hizmetlerinin yürütülmesini ve sunumunu teknolojik altyapı ve hizmet kalitesi açısından en üst seviyede tutmaktır.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73427D2" w14:textId="77777777" w:rsidR="00F806EE" w:rsidRDefault="00F806EE"/>
    <w:sectPr w:rsidR="00F806EE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6EE"/>
    <w:rsid w:val="002A5942"/>
    <w:rsid w:val="00F8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7CA16"/>
  <w15:docId w15:val="{6FA406C4-0A4B-44D1-9584-A8A1B65CA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8C2"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OhDsUL6W9MhqigKEj8BIG9fbgA==">AMUW2mWyVHb1ghKsbduNBoW8H5INckZ75xQj9rDEuyUscindqUY4gwFKXMkVu6rFnoMET6AJSqeWBk2FyPrnKgrOVuOldU1C7gLa3lo48yWVhuTbUHvuDAc=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Gülsade Kale</cp:lastModifiedBy>
  <cp:revision>2</cp:revision>
  <dcterms:created xsi:type="dcterms:W3CDTF">2021-12-13T11:27:00Z</dcterms:created>
  <dcterms:modified xsi:type="dcterms:W3CDTF">2021-12-27T12:58:00Z</dcterms:modified>
</cp:coreProperties>
</file>